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E7" w:rsidRDefault="00E52B56">
      <w:pPr>
        <w:rPr>
          <w:lang w:val="cs-CZ"/>
        </w:rPr>
      </w:pPr>
      <w:r>
        <w:rPr>
          <w:lang w:val="cs-CZ"/>
        </w:rPr>
        <w:t>Energis24</w:t>
      </w:r>
    </w:p>
    <w:p w:rsidR="00E52B56" w:rsidRDefault="00E52B56">
      <w:pPr>
        <w:rPr>
          <w:lang w:val="cs-CZ"/>
        </w:rPr>
      </w:pPr>
      <w:r>
        <w:rPr>
          <w:lang w:val="cs-CZ"/>
        </w:rPr>
        <w:t>Vladimír Sláma</w:t>
      </w:r>
    </w:p>
    <w:p w:rsidR="00E52B56" w:rsidRDefault="00E52B56">
      <w:pPr>
        <w:rPr>
          <w:lang w:val="cs-CZ"/>
        </w:rPr>
      </w:pPr>
      <w:r>
        <w:rPr>
          <w:lang w:val="cs-CZ"/>
        </w:rPr>
        <w:t>Motivační dopis</w:t>
      </w:r>
    </w:p>
    <w:p w:rsidR="00E52B56" w:rsidRDefault="00E52B56">
      <w:pPr>
        <w:rPr>
          <w:lang w:val="cs-CZ"/>
        </w:rPr>
      </w:pPr>
      <w:r>
        <w:rPr>
          <w:lang w:val="cs-CZ"/>
        </w:rPr>
        <w:t xml:space="preserve">Brno </w:t>
      </w:r>
      <w:proofErr w:type="gramStart"/>
      <w:r>
        <w:rPr>
          <w:lang w:val="cs-CZ"/>
        </w:rPr>
        <w:t>4.5.2016</w:t>
      </w:r>
      <w:proofErr w:type="gramEnd"/>
    </w:p>
    <w:p w:rsidR="00E52B56" w:rsidRDefault="00E52B56">
      <w:pPr>
        <w:rPr>
          <w:lang w:val="cs-CZ"/>
        </w:rPr>
      </w:pPr>
      <w:r>
        <w:rPr>
          <w:lang w:val="cs-CZ"/>
        </w:rPr>
        <w:t>Forma a obsah seminářů Energis24 jsem si na několika oblíbil a celý projekt Energis24 se mi zaměřením líbí. Nechci být jen klasickým účastníkem a posluchačem. Ve firmě mám lidi mimo pracoviště v Brně. Proto jsem se rozhodl, stát se členem jako osoba. Jako motivace je doufám dostatečný můj procesní přehled. Zabývám se energetikou – výrobou, netradičními zdroji energií a informatikou v energetice. Doufám, že budu Energis24 i prospěšný.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7740"/>
      </w:tblGrid>
      <w:tr w:rsidR="00E52B56" w:rsidTr="00F1224E">
        <w:tc>
          <w:tcPr>
            <w:tcW w:w="7740" w:type="dxa"/>
            <w:shd w:val="clear" w:color="auto" w:fill="auto"/>
          </w:tcPr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bookmarkStart w:id="0" w:name="_GoBack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Dodělal studii ekonomického posouzení výhodnosti likvidace odpadů 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termolýzní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technologií.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Provedl implementaci řešení výrobního informačního systému v teplárně Strakonice. Nový výrobní systém je v provozu – nahradil starý. Vedl projekt změny DPH v zákaznickém </w:t>
            </w:r>
            <w:proofErr w:type="gram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systému E.ON</w:t>
            </w:r>
            <w:proofErr w:type="gram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.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Jako samostatný poradce v energetice se soustavně věnuje plánování, hodnocení a bilancování výroby a IT podpoře těchto činností pro </w:t>
            </w:r>
            <w:proofErr w:type="gram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výrobny E.ON</w:t>
            </w:r>
            <w:proofErr w:type="gram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a teplárnu Strakonice. Konzultuje s brněnskými teplárnami.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Pomáhá v nalezení řešení optimálního výrobního 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inf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. systému v teplárně Strakonice. Pracuje pro ČEZ. Věnuje se odpadové problematice.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Před odchodem z Logicy vedl projekt Upgrade CRM a IS-U, řešení 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Payment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Handling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pro E.ON</w:t>
            </w:r>
            <w:proofErr w:type="gram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.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Vedl další projekty </w:t>
            </w:r>
            <w:proofErr w:type="gram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pro E.ON</w:t>
            </w:r>
            <w:proofErr w:type="gram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– dokončování ZIS a nový pro JČP. </w:t>
            </w:r>
            <w:proofErr w:type="gram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V E.ON</w:t>
            </w:r>
            <w:proofErr w:type="gram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jeho snaha vedla k nové aktivitě v projektu pro Jihočeské plynárny s názvem JČP-SUPR. V souvislosti s tímto pracovala Logica i v Pražské plynárenské. </w:t>
            </w:r>
            <w:proofErr w:type="gram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Pomáhal E.ON</w:t>
            </w:r>
            <w:proofErr w:type="gram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IS Czech s definicí systémového vybavení nově koupené výrobny – Teplárny Otrokovice. Zpracoval a dotáhl k podpisu smlouvu o spolupráci </w:t>
            </w:r>
            <w:proofErr w:type="gram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mezi E.ON</w:t>
            </w:r>
            <w:proofErr w:type="gram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IS a LCMG. 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Současně vedl vyhodnocování průjezdů v auditu mýtného. 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Soustavně pomáhal v obchodě.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Projekt manažer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Od května2004 převzal vedení projektu vytvoření zákaznického systému ZIS pro koncového zákazníka JME/JČE (</w:t>
            </w:r>
            <w:proofErr w:type="gram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dnes E.ON</w:t>
            </w:r>
            <w:proofErr w:type="gram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Česká republika). Během projektu řešil rozšíření dodávek o definované práce v SAP IS-U a o speciální řešení posílání obchodních zpráv operátorovi trhu. Řešení vzniklo jako SED (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Security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Data Exchange) s firmou 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is:e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is:energy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Czech, dnes E.ON-IS). Toto řešení posílání obchodních zpráv je obecně použitelné. </w:t>
            </w:r>
            <w:proofErr w:type="gram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V E.ON</w:t>
            </w:r>
            <w:proofErr w:type="gram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jeho aktivita vedla k prodloužení účasti LCMG na projektu ZIS, rozšíření dodávek do CRM a v dalších modulech IS-U. 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V závěru jedné části projektu </w:t>
            </w:r>
            <w:proofErr w:type="gram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pro E.ON</w:t>
            </w:r>
            <w:proofErr w:type="gram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pomohl zákazníkovi s definicí nových požadavků a finalizací projektu.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E52B56" w:rsidTr="00F1224E">
        <w:tc>
          <w:tcPr>
            <w:tcW w:w="7740" w:type="dxa"/>
            <w:shd w:val="clear" w:color="auto" w:fill="auto"/>
          </w:tcPr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Pre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-sales a projekt manažer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Pracoval jako konzultantská 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pre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-sales podpora směrem na ČEZ a teplárenské společnosti a vedl projekt údržby a podpory provozu systému pro energetickou výrobu, který převedl na jinou firmu. Prodal firemní výrobní energetický systém 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EnergyCAP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jiné firmě. 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V 07/2002 se vrátil po roce nemoci po mozkové příhodě. 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V </w:t>
            </w:r>
            <w:proofErr w:type="gram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prvních 6-ti</w:t>
            </w:r>
            <w:proofErr w:type="gram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měs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. 2001 pracoval na 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accountu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pro nasazení komplexního informačního systému pro elektrárnu a důl v 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BiH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. Nabízel komplexní systém s centrální DB, výrobním systémem, systémem pro údržbu a ekonomickým systémem vč. personalistiky a docházkového systému, 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groupware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, s interními a externími vazbami systému. 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Dále pracoval na 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accountu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pro tuzemského zákazníka, který připravoval velkou investici do technologie zplynování hnědého uhlí na fluidní technologii, provozuje teplárnu a paroplynovou elektrárnu. Tento zákazník hodlal vytvořit nové IT řešení. Vytvořil koncepci řešení pro zákazníka tak, aby vyhovovalo potřebám obchodování na deregulovaném trhu s elektřinou. 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E52B56" w:rsidTr="00F1224E">
        <w:tc>
          <w:tcPr>
            <w:tcW w:w="7740" w:type="dxa"/>
            <w:shd w:val="clear" w:color="auto" w:fill="auto"/>
          </w:tcPr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lastRenderedPageBreak/>
              <w:t>Projekt manažer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Vedl projekty údržby systémů, na nasazených systémech realizoval projekty údržby. 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Pro </w:t>
            </w:r>
            <w:proofErr w:type="gram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MST(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Dalkia</w:t>
            </w:r>
            <w:proofErr w:type="spellEnd"/>
            <w:proofErr w:type="gramEnd"/>
            <w:r w:rsidR="00F1224E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F1224E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Veolia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) zpracoval Návrh dalšího rozvoje Výrobních dispečerských systémů pro oblast Ostrava s návazností na předpokládanou stavbu Teplárenského dispečinku Ostrava. Spolupracoval na definici Teplárenského dispečinku s firmou 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Ramboll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, Dánsko a navrhoval v Dánsku realizaci dispečinku s využitím implementovaného výrobního systému.</w:t>
            </w:r>
          </w:p>
        </w:tc>
      </w:tr>
      <w:tr w:rsidR="00E52B56" w:rsidTr="00F1224E">
        <w:tc>
          <w:tcPr>
            <w:tcW w:w="7740" w:type="dxa"/>
            <w:shd w:val="clear" w:color="auto" w:fill="auto"/>
          </w:tcPr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Projekt manažer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Vedl projekty – vývoj a nasazení výrobního systému pro elektrárny a teplárny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Pracoval na přípravě, návrhu, vývoji a nasazení firemního výrobního systému 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EnergyCAP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a WATT.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Vedl projekty nasazení systému pro ETB (Elektrárna Třebovice), TPV (Teplárna </w:t>
            </w:r>
            <w:proofErr w:type="gram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Přívoz)(obě</w:t>
            </w:r>
            <w:proofErr w:type="gram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Dalkia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v Ostravě) v plné funkčnosti – bilance i plán. Projekty byly s dodávkou HW, na databázi </w:t>
            </w:r>
            <w:proofErr w:type="spellStart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Oracle</w:t>
            </w:r>
            <w:proofErr w:type="spellEnd"/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 xml:space="preserve"> a se systémovou integrací. V průběhu nasazení řešil rozšíření funkčnosti systému.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Při nasazení systému řešil návaznosti na další systémy zpracování dat a vzdálený přístup do systému v síti WAN zákazníka.</w:t>
            </w:r>
          </w:p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E52B56" w:rsidTr="00F1224E">
        <w:tc>
          <w:tcPr>
            <w:tcW w:w="7740" w:type="dxa"/>
            <w:shd w:val="clear" w:color="auto" w:fill="auto"/>
          </w:tcPr>
          <w:p w:rsidR="00E52B56" w:rsidRDefault="00E52B56" w:rsidP="00E721A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  <w:t>V r. 2000 pracoval na studiích pro Ústřední energetický dispečink České republiky a připravoval podklady pro IT podporu deregulovaného trhu s elektřinou v Česku. Pracoval v komisi pro vytvoření energetické legislativy – příprava trhu s elektřinou.</w:t>
            </w:r>
          </w:p>
        </w:tc>
      </w:tr>
      <w:bookmarkEnd w:id="0"/>
    </w:tbl>
    <w:p w:rsidR="00E52B56" w:rsidRPr="00E52B56" w:rsidRDefault="00E52B56">
      <w:pPr>
        <w:rPr>
          <w:lang w:val="cs-CZ"/>
        </w:rPr>
      </w:pPr>
    </w:p>
    <w:sectPr w:rsidR="00E52B56" w:rsidRPr="00E52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56"/>
    <w:rsid w:val="00043F34"/>
    <w:rsid w:val="00606089"/>
    <w:rsid w:val="00A61AE7"/>
    <w:rsid w:val="00B86F92"/>
    <w:rsid w:val="00E52B56"/>
    <w:rsid w:val="00F1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0B281-A046-4C4B-A9C7-3444AFDA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606089"/>
    <w:pPr>
      <w:keepNext/>
      <w:tabs>
        <w:tab w:val="num" w:pos="720"/>
      </w:tabs>
      <w:spacing w:before="600" w:after="120" w:line="360" w:lineRule="auto"/>
      <w:ind w:left="720" w:right="454" w:hanging="360"/>
      <w:jc w:val="both"/>
      <w:outlineLvl w:val="0"/>
    </w:pPr>
    <w:rPr>
      <w:rFonts w:ascii="Arial" w:hAnsi="Arial" w:cs="Arial"/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606089"/>
    <w:pPr>
      <w:keepNext/>
      <w:tabs>
        <w:tab w:val="num" w:pos="1440"/>
      </w:tabs>
      <w:spacing w:before="360" w:after="120" w:line="360" w:lineRule="auto"/>
      <w:ind w:left="1440" w:right="454" w:hanging="360"/>
      <w:jc w:val="both"/>
      <w:outlineLvl w:val="1"/>
    </w:pPr>
    <w:rPr>
      <w:rFonts w:ascii="Arial" w:hAnsi="Arial" w:cs="Arial"/>
      <w:sz w:val="28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043F34"/>
    <w:pPr>
      <w:keepNext/>
      <w:tabs>
        <w:tab w:val="num" w:pos="2160"/>
      </w:tabs>
      <w:spacing w:before="120" w:after="120" w:line="360" w:lineRule="auto"/>
      <w:ind w:left="180" w:right="454" w:hanging="180"/>
      <w:jc w:val="both"/>
      <w:outlineLvl w:val="2"/>
    </w:pPr>
    <w:rPr>
      <w:rFonts w:ascii="Arial" w:hAnsi="Arial" w:cs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06089"/>
    <w:rPr>
      <w:rFonts w:ascii="Arial" w:hAnsi="Arial" w:cs="Arial"/>
      <w:sz w:val="28"/>
    </w:rPr>
  </w:style>
  <w:style w:type="character" w:customStyle="1" w:styleId="Nadpis3Char">
    <w:name w:val="Nadpis 3 Char"/>
    <w:basedOn w:val="Standardnpsmoodstavce"/>
    <w:link w:val="Nadpis3"/>
    <w:uiPriority w:val="99"/>
    <w:rsid w:val="00043F34"/>
    <w:rPr>
      <w:rFonts w:ascii="Arial" w:hAnsi="Arial" w:cs="Arial"/>
      <w:sz w:val="24"/>
    </w:rPr>
  </w:style>
  <w:style w:type="character" w:customStyle="1" w:styleId="Nadpis1Char">
    <w:name w:val="Nadpis 1 Char"/>
    <w:basedOn w:val="Standardnpsmoodstavce"/>
    <w:link w:val="Nadpis1"/>
    <w:uiPriority w:val="99"/>
    <w:rsid w:val="00606089"/>
    <w:rPr>
      <w:rFonts w:ascii="Arial" w:hAnsi="Arial" w:cs="Arial"/>
      <w:b/>
      <w:bCs/>
      <w:sz w:val="28"/>
      <w:szCs w:val="24"/>
    </w:rPr>
  </w:style>
  <w:style w:type="paragraph" w:customStyle="1" w:styleId="OiaeaeiYiio2">
    <w:name w:val="O?ia eaeiYiio 2"/>
    <w:basedOn w:val="Normln"/>
    <w:rsid w:val="00E52B56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Slama</dc:creator>
  <cp:keywords/>
  <dc:description/>
  <cp:lastModifiedBy>Vladimir Slama</cp:lastModifiedBy>
  <cp:revision>1</cp:revision>
  <dcterms:created xsi:type="dcterms:W3CDTF">2016-05-04T07:23:00Z</dcterms:created>
  <dcterms:modified xsi:type="dcterms:W3CDTF">2016-05-04T07:36:00Z</dcterms:modified>
</cp:coreProperties>
</file>